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E94FA" w14:textId="1CDCC4FE" w:rsidR="001C5389" w:rsidRDefault="001C5389" w:rsidP="001C538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Life Skills </w:t>
      </w:r>
      <w:bookmarkStart w:id="0" w:name="_GoBack"/>
      <w:bookmarkEnd w:id="0"/>
    </w:p>
    <w:p w14:paraId="78B0DE4B" w14:textId="17FA0FD8" w:rsidR="001C5389" w:rsidRDefault="001C5389" w:rsidP="001C538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At Tuition Service we believe that students need support not only educationally but socially and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through the Life Skills lessons they are learning skills to support them outside the school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environment. The topics studied are developed to motivate, encourage, engage, support and raise self-esteem whilst teaching vital life skills. The Life Skills can help students with progression to further study, training, employment and independent living.</w:t>
      </w:r>
    </w:p>
    <w:p w14:paraId="655C6EE7" w14:textId="471AE5D0" w:rsidR="001C5389" w:rsidRDefault="001C5389" w:rsidP="001C538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students are given the opportunity to study a diverse array of topics and they have the freedom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to produce work in their own individual style whilst still achieving the learning objective. Certain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aspects of the course call for students to collaborate in small groups and other elements necessitate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individual study. Some examples of the topics that students will work on within Tuition Services are;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healthy relationships, dealing with money, community, personal safety, health and hygiene and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developing independence.</w:t>
      </w:r>
    </w:p>
    <w:p w14:paraId="5F40E88A" w14:textId="6FC75B6E" w:rsidR="001C5389" w:rsidRDefault="001C5389" w:rsidP="001C538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There are many opportunities for cross curricular learning as the students will be; producing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information texts and </w:t>
      </w:r>
      <w:r>
        <w:rPr>
          <w:color w:val="000000"/>
          <w:sz w:val="27"/>
          <w:szCs w:val="27"/>
        </w:rPr>
        <w:t>PowerPoint</w:t>
      </w:r>
      <w:r>
        <w:rPr>
          <w:color w:val="000000"/>
          <w:sz w:val="27"/>
          <w:szCs w:val="27"/>
        </w:rPr>
        <w:t xml:space="preserve"> presentations, demonstrating scientific knowledge, completing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individual research and taking part in class discussions as well as more practical skills.</w:t>
      </w:r>
    </w:p>
    <w:p w14:paraId="3FDBBBC8" w14:textId="2A8DAB86" w:rsidR="001C5389" w:rsidRDefault="001C5389" w:rsidP="001C538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curriculum for Life Skills is constantly evolving to meet the needs of our current students and is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adapted several times throughout the school year.</w:t>
      </w:r>
    </w:p>
    <w:p w14:paraId="558C1E51" w14:textId="77777777" w:rsidR="006E4509" w:rsidRDefault="001C5389"/>
    <w:sectPr w:rsidR="006E45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389"/>
    <w:rsid w:val="001C5389"/>
    <w:rsid w:val="0055035F"/>
    <w:rsid w:val="006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6775D"/>
  <w15:chartTrackingRefBased/>
  <w15:docId w15:val="{AD650B7A-33FC-41BE-AD4E-F6660D3B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5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French</dc:creator>
  <cp:keywords/>
  <dc:description/>
  <cp:lastModifiedBy>Charlotte French</cp:lastModifiedBy>
  <cp:revision>1</cp:revision>
  <dcterms:created xsi:type="dcterms:W3CDTF">2022-01-05T14:21:00Z</dcterms:created>
  <dcterms:modified xsi:type="dcterms:W3CDTF">2022-01-05T14:23:00Z</dcterms:modified>
</cp:coreProperties>
</file>